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990" w:rsidRDefault="00C95990">
      <w:bookmarkStart w:id="0" w:name="_GoBack"/>
      <w:bookmarkEnd w:id="0"/>
    </w:p>
    <w:p w:rsidR="00C95990" w:rsidRDefault="00C95990"/>
    <w:p w:rsidR="00C95990" w:rsidRDefault="004802C9">
      <w:pPr>
        <w:pStyle w:val="12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10.06.2026 под председательством и.о. руководителя Управления Федерального казначейства по Ямало-Ненецкому автономному округу (далее – Управление)     Н.А. Барабановой было проведено заседание Комитета</w:t>
      </w:r>
      <w:r>
        <w:rPr>
          <w:sz w:val="28"/>
          <w:szCs w:val="28"/>
        </w:rPr>
        <w:t xml:space="preserve"> Управления по внутреннему контролю и внутреннему аудиту, на котором были рассмотрены результаты проверки деятельности отдела кассового обслуживания исполнения бюджета и операционной работы (далее – ОКОИБиОР) Управления;</w:t>
      </w:r>
    </w:p>
    <w:p w:rsidR="00C95990" w:rsidRDefault="004802C9">
      <w:pPr>
        <w:pStyle w:val="12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 итогам заседания Комитета были с</w:t>
      </w:r>
      <w:r>
        <w:rPr>
          <w:sz w:val="28"/>
          <w:szCs w:val="28"/>
        </w:rPr>
        <w:t>деланы следующие выводы:</w:t>
      </w:r>
    </w:p>
    <w:p w:rsidR="00C95990" w:rsidRDefault="004802C9">
      <w:pPr>
        <w:pStyle w:val="12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 Организацию внутреннего контроля в ОКОИБиОР в проверяемом периоде считать удовлетворительной.</w:t>
      </w:r>
    </w:p>
    <w:p w:rsidR="00C95990" w:rsidRDefault="004802C9">
      <w:pPr>
        <w:pStyle w:val="12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Функционирование системы управления внутренними рисками ОКОИБиОР по вопросам соблюдения действующего законодательства при осуществл</w:t>
      </w:r>
      <w:r>
        <w:rPr>
          <w:sz w:val="28"/>
          <w:szCs w:val="28"/>
        </w:rPr>
        <w:t>ении функций признать достаточно эффективным, поскольку количество нарушений и недостатков, установленных по результатам проверки, составило незначительную долю к общему количеству операций, являющихся предметом контрольных мероприятий.</w:t>
      </w:r>
    </w:p>
    <w:p w:rsidR="00C95990" w:rsidRDefault="00C95990">
      <w:pPr>
        <w:pStyle w:val="125"/>
        <w:spacing w:line="360" w:lineRule="auto"/>
        <w:rPr>
          <w:sz w:val="28"/>
          <w:szCs w:val="28"/>
        </w:rPr>
      </w:pPr>
    </w:p>
    <w:p w:rsidR="00C95990" w:rsidRDefault="00C95990">
      <w:pPr>
        <w:pStyle w:val="125"/>
        <w:spacing w:line="360" w:lineRule="auto"/>
        <w:rPr>
          <w:sz w:val="28"/>
          <w:szCs w:val="28"/>
        </w:rPr>
      </w:pPr>
    </w:p>
    <w:sectPr w:rsidR="00C95990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2C9" w:rsidRDefault="004802C9">
      <w:r>
        <w:separator/>
      </w:r>
    </w:p>
  </w:endnote>
  <w:endnote w:type="continuationSeparator" w:id="0">
    <w:p w:rsidR="004802C9" w:rsidRDefault="0048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2C9" w:rsidRDefault="004802C9">
      <w:r>
        <w:separator/>
      </w:r>
    </w:p>
  </w:footnote>
  <w:footnote w:type="continuationSeparator" w:id="0">
    <w:p w:rsidR="004802C9" w:rsidRDefault="00480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990" w:rsidRDefault="004802C9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C95990" w:rsidRDefault="00C9599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51C53"/>
    <w:multiLevelType w:val="hybridMultilevel"/>
    <w:tmpl w:val="BA9A4A50"/>
    <w:lvl w:ilvl="0" w:tplc="6B7848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F9895B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22C1EB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B3E7E5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E1C96A8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13601F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84338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8187B7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312062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4C7EDC"/>
    <w:multiLevelType w:val="hybridMultilevel"/>
    <w:tmpl w:val="135C229C"/>
    <w:lvl w:ilvl="0" w:tplc="39BE7E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90F7A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9820B38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E625C8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C3E99D8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562771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E32AD7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6E40F3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D1A57D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CE14C1"/>
    <w:multiLevelType w:val="hybridMultilevel"/>
    <w:tmpl w:val="A8763234"/>
    <w:lvl w:ilvl="0" w:tplc="661487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2EC7C9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CE4D68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F88FCF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49AEC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A5669D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A446DA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BEA03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7227C46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E656138"/>
    <w:multiLevelType w:val="hybridMultilevel"/>
    <w:tmpl w:val="E9DC3954"/>
    <w:lvl w:ilvl="0" w:tplc="B9B6EF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201E5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B66EED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CD66B9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99AF91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A853C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95EAF9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D7898A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058F4A0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990"/>
    <w:rsid w:val="004802C9"/>
    <w:rsid w:val="00C95990"/>
    <w:rsid w:val="00E9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1A67ED-0854-4D58-9CCE-355D61C0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paragraph" w:customStyle="1" w:styleId="125">
    <w:name w:val="Обычный + По ширине;Первая строка:  1.25 см"/>
    <w:basedOn w:val="a"/>
    <w:pPr>
      <w:ind w:firstLine="709"/>
      <w:jc w:val="both"/>
    </w:p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cee1fbf7edfbe9">
    <w:name w:val="Оceбe1ыfbчf7нedыfbйe9"/>
    <w:uiPriority w:val="99"/>
    <w:rPr>
      <w:sz w:val="24"/>
      <w:szCs w:val="24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Pr>
      <w:rFonts w:ascii="Times New Roman" w:hAnsi="Times New Roman"/>
      <w:sz w:val="22"/>
      <w:szCs w:val="22"/>
    </w:rPr>
  </w:style>
  <w:style w:type="paragraph" w:customStyle="1" w:styleId="cee1fbf7edfbe9cfeef8e8f0e8ede5cfe5f0e2e0fff1f2f0eeeae0125f1ec">
    <w:name w:val="Оceбe1ыfbчf7нedыfbйe9 + Пcfоee шf8иe8рf0иe8нedеe5;Пcfеe5рf0вe2аe0яff сf1тf2рf0оeeкeaаe0:  1.25 сf1мec"/>
    <w:basedOn w:val="cee1fbf7edfbe9"/>
    <w:uiPriority w:val="99"/>
    <w:pPr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UFK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petrova</dc:creator>
  <cp:lastModifiedBy>Рожин Дмитрий Анатольевич</cp:lastModifiedBy>
  <cp:revision>2</cp:revision>
  <dcterms:created xsi:type="dcterms:W3CDTF">2026-06-15T09:10:00Z</dcterms:created>
  <dcterms:modified xsi:type="dcterms:W3CDTF">2026-06-15T09:10:00Z</dcterms:modified>
  <cp:version>917504</cp:version>
</cp:coreProperties>
</file>